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2F" w:rsidRDefault="00133F2F" w:rsidP="00133F2F">
      <w:pPr>
        <w:pStyle w:val="3"/>
        <w:spacing w:before="0" w:beforeAutospacing="0" w:after="0" w:afterAutospacing="0" w:line="273" w:lineRule="atLeast"/>
        <w:jc w:val="center"/>
        <w:textAlignment w:val="baseline"/>
        <w:rPr>
          <w:bCs w:val="0"/>
          <w:sz w:val="28"/>
          <w:szCs w:val="28"/>
          <w:lang w:val="en-US"/>
        </w:rPr>
      </w:pPr>
    </w:p>
    <w:p w:rsidR="00133F2F" w:rsidRPr="00133F2F" w:rsidRDefault="00133F2F" w:rsidP="00133F2F">
      <w:pPr>
        <w:pStyle w:val="3"/>
        <w:spacing w:before="0" w:beforeAutospacing="0" w:after="0" w:afterAutospacing="0" w:line="273" w:lineRule="atLeast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Прокуратура разъясняет:</w:t>
      </w:r>
    </w:p>
    <w:p w:rsidR="00133F2F" w:rsidRDefault="00133F2F" w:rsidP="00133F2F">
      <w:pPr>
        <w:pStyle w:val="3"/>
        <w:spacing w:before="0" w:beforeAutospacing="0" w:after="0" w:afterAutospacing="0" w:line="273" w:lineRule="atLeast"/>
        <w:jc w:val="center"/>
        <w:textAlignment w:val="baseline"/>
        <w:rPr>
          <w:bCs w:val="0"/>
          <w:sz w:val="28"/>
          <w:szCs w:val="28"/>
        </w:rPr>
      </w:pPr>
      <w:r w:rsidRPr="002D493E">
        <w:rPr>
          <w:bCs w:val="0"/>
          <w:sz w:val="28"/>
          <w:szCs w:val="28"/>
        </w:rPr>
        <w:t>Внесены изменения в Федеральный закон от 08.08.2001  №129-ФЗ «О государственной регистрации юридических лиц и индивидуальных предпринимателей»</w:t>
      </w:r>
    </w:p>
    <w:p w:rsidR="00133F2F" w:rsidRPr="002D493E" w:rsidRDefault="00133F2F" w:rsidP="00133F2F">
      <w:pPr>
        <w:pStyle w:val="3"/>
        <w:spacing w:before="0" w:beforeAutospacing="0" w:after="0" w:afterAutospacing="0" w:line="273" w:lineRule="atLeast"/>
        <w:jc w:val="center"/>
        <w:textAlignment w:val="baseline"/>
        <w:rPr>
          <w:bCs w:val="0"/>
          <w:sz w:val="28"/>
          <w:szCs w:val="28"/>
        </w:rPr>
      </w:pPr>
    </w:p>
    <w:p w:rsidR="00133F2F" w:rsidRPr="002D493E" w:rsidRDefault="00133F2F" w:rsidP="00133F2F">
      <w:pPr>
        <w:pStyle w:val="a3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2D493E">
        <w:rPr>
          <w:color w:val="414141"/>
          <w:sz w:val="28"/>
          <w:szCs w:val="28"/>
        </w:rPr>
        <w:t>Федеральным законом от 21.07.2014 № 241-ФЗ внесены изменения в Федеральный закон от 08.08.2001 № 129-ФЗ «О государственной регистрации юридических лиц и индивидуальных предпринимателей».</w:t>
      </w:r>
    </w:p>
    <w:p w:rsidR="00133F2F" w:rsidRPr="002D493E" w:rsidRDefault="00133F2F" w:rsidP="00133F2F">
      <w:pPr>
        <w:pStyle w:val="a3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П</w:t>
      </w:r>
      <w:r w:rsidRPr="002D493E">
        <w:rPr>
          <w:color w:val="414141"/>
          <w:sz w:val="28"/>
          <w:szCs w:val="28"/>
        </w:rPr>
        <w:t>оправками  установлен порядок досудебного обжалования решений федерального органа исполнительной власти, уполномоченного осуществлять регистрацию юридических лиц и индивидуальных предпринимателей (далее – регистрирующий орган).</w:t>
      </w:r>
    </w:p>
    <w:p w:rsidR="00133F2F" w:rsidRPr="002D493E" w:rsidRDefault="00133F2F" w:rsidP="00133F2F">
      <w:pPr>
        <w:pStyle w:val="a3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2D493E">
        <w:rPr>
          <w:color w:val="414141"/>
          <w:sz w:val="28"/>
          <w:szCs w:val="28"/>
        </w:rPr>
        <w:t>С даты вступления в силу настоящего Федерального закона (с  22.08.2014г.), жалоба на решение регистрирующего органа об отказе в государственной регистрации юридического лица или индивидуального предпринимателя может подаваться в суд и (или) Федеральную налоговую службу России только после обжалования в вышестоящий регистрирующий орган.</w:t>
      </w:r>
    </w:p>
    <w:p w:rsidR="00133F2F" w:rsidRPr="002D493E" w:rsidRDefault="00133F2F" w:rsidP="00133F2F">
      <w:pPr>
        <w:pStyle w:val="a3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2D493E">
        <w:rPr>
          <w:color w:val="414141"/>
          <w:sz w:val="28"/>
          <w:szCs w:val="28"/>
        </w:rPr>
        <w:t xml:space="preserve">В </w:t>
      </w:r>
      <w:proofErr w:type="gramStart"/>
      <w:r w:rsidRPr="002D493E">
        <w:rPr>
          <w:color w:val="414141"/>
          <w:sz w:val="28"/>
          <w:szCs w:val="28"/>
        </w:rPr>
        <w:t>соответствии</w:t>
      </w:r>
      <w:proofErr w:type="gramEnd"/>
      <w:r w:rsidRPr="002D493E">
        <w:rPr>
          <w:color w:val="414141"/>
          <w:sz w:val="28"/>
          <w:szCs w:val="28"/>
        </w:rPr>
        <w:t xml:space="preserve"> с порядком, установленным Законом, жалоба в вышестоящий орган должна подаваться через орган, который отказал в регистрации. Срок подачи данной жалобы - 3 месяца со дня, когда заявитель узнал или должен был узнать о нарушении своих прав. Для подачи жалобы в ФНС России предусмотрен такой же срок, который исчисляется с момента принятия решения по ней вышестоящим регистрирующим органом.</w:t>
      </w:r>
    </w:p>
    <w:p w:rsidR="00133F2F" w:rsidRPr="002D493E" w:rsidRDefault="00133F2F" w:rsidP="00133F2F">
      <w:pPr>
        <w:pStyle w:val="a3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2D493E">
        <w:rPr>
          <w:color w:val="414141"/>
          <w:sz w:val="28"/>
          <w:szCs w:val="28"/>
        </w:rPr>
        <w:t>Пропущенный по уважительной причине срок может быть восстановлен по ходатайству заявителя. Жалобу можно направить по почте, в форме электронного документа, подписанного электронной подписью, или передать лично.</w:t>
      </w:r>
    </w:p>
    <w:p w:rsidR="00133F2F" w:rsidRPr="002D493E" w:rsidRDefault="00133F2F" w:rsidP="00133F2F">
      <w:pPr>
        <w:pStyle w:val="a3"/>
        <w:spacing w:before="0" w:beforeAutospacing="0" w:after="0" w:afterAutospacing="0"/>
        <w:ind w:firstLine="709"/>
        <w:jc w:val="both"/>
        <w:rPr>
          <w:color w:val="414141"/>
          <w:sz w:val="28"/>
          <w:szCs w:val="28"/>
        </w:rPr>
      </w:pPr>
      <w:r w:rsidRPr="002D493E">
        <w:rPr>
          <w:color w:val="414141"/>
          <w:sz w:val="28"/>
          <w:szCs w:val="28"/>
        </w:rPr>
        <w:t>Срок рассмотрения жалобы составит 15 рабочих дней со дня ее получения. Этот срок может быть увеличен вдвое, например, если требуется получить информацию или документы от нижестоящих регистрирующих органов.</w:t>
      </w:r>
    </w:p>
    <w:p w:rsidR="00F443F7" w:rsidRDefault="00F443F7"/>
    <w:sectPr w:rsidR="00F443F7" w:rsidSect="00F4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2F"/>
    <w:rsid w:val="00133F2F"/>
    <w:rsid w:val="00F4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7"/>
  </w:style>
  <w:style w:type="paragraph" w:styleId="3">
    <w:name w:val="heading 3"/>
    <w:basedOn w:val="a"/>
    <w:link w:val="30"/>
    <w:qFormat/>
    <w:rsid w:val="00133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3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2014-09-09T15:31:00Z</dcterms:created>
  <dcterms:modified xsi:type="dcterms:W3CDTF">2014-09-09T15:32:00Z</dcterms:modified>
</cp:coreProperties>
</file>